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Masrafların Öşre Etkisi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Hadis-i şerifte belirtildiği üzere, emek sarf edilmeden sulanan arazilerden elde edilen ürünün onda biri, emek sarf edilerek sulanan arazilerden elde edilen ürünün ise yirmide biri öşür olarak verilir. (Buhârî, Zekât, 55 [1483]) Sulama ile birlikte günümüz tarım şartlarının getirdiği ekstra masraflar, üretimin maliyetinde önemli bir yekûn oluşturmaktadır. Bu masrafların öşre etkisi âlimler arasında tartışmalıdır. Çoğunluk, öşür verilirken bu masrafların öşür hesaplamasında dikkate alınacağı kanaatindedir. Hadis-i şeriflerde sulama emek ve masrafı dikkate alınarak, verilecek öşrün oranı onda birden yirmide bire düşürülmüştür.</w:t>
      </w:r>
    </w:p>
    <w:p>
      <w:pPr>
        <w:keepNext w:val="false"/>
        <w:spacing w:after="180" w:before="0" w:line="365"/>
        <w:jc w:val="left"/>
      </w:pPr>
      <w:r>
        <w:rPr>
          <w:rFonts w:ascii="Lato" w:cs="Lato" w:eastAsia="Lato" w:hAnsi="Lato"/>
          <w:b w:val="false"/>
          <w:bCs w:val="false"/>
          <w:color w:val="293B49"/>
          <w:sz w:val="22"/>
          <w:szCs w:val="22"/>
        </w:rPr>
        <w:t xml:space="preserve">Buna göre sulama, gübre veya ilaçlama gibi doğrudan üretime yönelik masraf yapılarak elde edilen toprak ürünlerinden yirmide bir (% 5), böyle olmayan ürünlerden ise onda bir (% 10) oranında öşür verilir.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305</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0A32746-7239-14C5-DB74-2418B30064F8}"/>
  </w:font>
  <w:font w:name="Lato">
    <w:family w:val="auto"/>
    <w:pitch w:val="variable"/>
    <w:sig w:usb0="E0002AFF" w:usb1="C000247B" w:usb2="00000009" w:usb3="00000000" w:csb0="000001FF" w:csb1="00000000"/>
    <w:embedRegular r:id="rId2" w:fontKey="{6041DDC3-154B-1269-6065-6AE0083E283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Masrafların Öşre Etkisi Nedir?</dc:title>
  <dc:creator>Onlinevaaz</dc:creator>
  <dc:description>Onlinevaaz yazı arşivi</dc:description>
  <cp:lastModifiedBy>Un-named</cp:lastModifiedBy>
  <cp:revision>1</cp:revision>
  <dcterms:created xsi:type="dcterms:W3CDTF">2026-10-03T02:58:07.889Z</dcterms:created>
  <dcterms:modified xsi:type="dcterms:W3CDTF">2026-10-03T02:58:07.889Z</dcterms:modified>
</cp:coreProperties>
</file>

<file path=docProps/custom.xml><?xml version="1.0" encoding="utf-8"?>
<Properties xmlns="http://schemas.openxmlformats.org/officeDocument/2006/custom-properties" xmlns:vt="http://schemas.openxmlformats.org/officeDocument/2006/docPropsVTypes"/>
</file>