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Elektronik Ürün Senedi (Elüs) Alıp-Satmak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Elektronik Ürün Senedi (ELÜS), lisanslı depolara teslim edilen saklanabilir tarım ürünleri karşılığında düzenlenen ve ürünün cins, sınıf ve kalitesi gibi detaylarını gösteren mülkiyet belgeleridir. İlgili kurum nezdinde elektronik olarak kaydı tutulan ELÜS, ticaret borsalarında alım-satıma konu olabilmektedir. Buna göre ELÜS; dinen meşru, fiziken mevcut ve aynı vasıfta teslim edilebilir bir ürünü temsil etmesi hâlinde bu senetlerin alım-satımını yapmak caizdir. Ancak bu senetlerin organize teverruk işlemlerine konu edilmesi caiz değildir. Ayrıca iki ürünü temsil eden senetlerin birbiriyle mübadele edilmesi durumunda aynı cins mallarda peşinlik ve eşitlik, farklı cins mallarda peşinlik şartına riâyet edilmelidir.</w:t>
      </w:r>
    </w:p>
    <w:p>
      <w:pPr>
        <w:keepNext w:val="false"/>
        <w:spacing w:after="180" w:before="0" w:line="365"/>
        <w:jc w:val="left"/>
      </w:pPr>
      <w:r>
        <w:rPr>
          <w:rFonts w:ascii="Lato" w:cs="Lato" w:eastAsia="Lato" w:hAnsi="Lato"/>
          <w:b w:val="false"/>
          <w:bCs w:val="false"/>
          <w:color w:val="293B49"/>
          <w:sz w:val="22"/>
          <w:szCs w:val="22"/>
        </w:rPr>
        <w:t xml:space="preserve">İşlemin vadeli olması hâlinde ise bedellerden en az birinin peşin olması gerekir. ELÜS’ün, faizli işlemler dışında rehin vb. şekillerde teminat gösterilmesinde ve temsil ettiği ürünün sigortalanmasında da fıkhen bir sakınca bulunmamaktadır.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705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EA41D67-91E2-ADEA-F253-CE3DFD302046}"/>
  </w:font>
  <w:font w:name="Lato">
    <w:family w:val="auto"/>
    <w:pitch w:val="variable"/>
    <w:sig w:usb0="E0002AFF" w:usb1="C000247B" w:usb2="00000009" w:usb3="00000000" w:csb0="000001FF" w:csb1="00000000"/>
    <w:embedRegular r:id="rId2" w:fontKey="{78533D57-B87E-DFD7-278F-BC823B7260B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Elektronik Ürün Senedi (Elüs) Alıp-Satmak Caiz Midir?</dc:title>
  <dc:creator>Onlinevaaz</dc:creator>
  <dc:description>Onlinevaaz yazı arşivi</dc:description>
  <cp:lastModifiedBy>Un-named</cp:lastModifiedBy>
  <cp:revision>1</cp:revision>
  <dcterms:created xsi:type="dcterms:W3CDTF">2026-10-03T02:59:39.768Z</dcterms:created>
  <dcterms:modified xsi:type="dcterms:W3CDTF">2026-10-03T02:59:39.768Z</dcterms:modified>
</cp:coreProperties>
</file>

<file path=docProps/custom.xml><?xml version="1.0" encoding="utf-8"?>
<Properties xmlns="http://schemas.openxmlformats.org/officeDocument/2006/custom-properties" xmlns:vt="http://schemas.openxmlformats.org/officeDocument/2006/docPropsVTypes"/>
</file>