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Mümeyyiz Çocukların İhtidası Geçerli Midir?</w:t>
      </w:r>
    </w:p>
    <w:p>
      <w:pPr>
        <w:spacing w:after="380"/>
      </w:pPr>
      <w:r>
        <w:rPr>
          <w:rFonts w:ascii="Lato" w:cs="Lato" w:eastAsia="Lato" w:hAnsi="Lato"/>
          <w:color w:val="788D9A"/>
          <w:sz w:val="19"/>
          <w:szCs w:val="19"/>
        </w:rPr>
        <w:t xml:space="preserve">25 Şubat 2026</w:t>
      </w:r>
    </w:p>
    <w:p>
      <w:pPr>
        <w:keepNext w:val="false"/>
        <w:spacing w:after="180" w:before="0" w:line="365"/>
        <w:jc w:val="left"/>
      </w:pPr>
      <w:r>
        <w:rPr>
          <w:rFonts w:ascii="Lato" w:cs="Lato" w:eastAsia="Lato" w:hAnsi="Lato"/>
          <w:b w:val="false"/>
          <w:bCs w:val="false"/>
          <w:color w:val="293B49"/>
          <w:sz w:val="22"/>
          <w:szCs w:val="22"/>
        </w:rPr>
        <w:t xml:space="preserve">İslam âlimleri iyi ile kötüyü, kâr ile zararı ayırt edebilme kabiliyetine sahip olan mümeyyiz çocukların iman ve ibadetlerini geçerli görmüşlerdir. Ayrıca mümeyyiz çocukların bu tür işlemleri için, velilerinin izin ve icazetini de şart koşmamışlardır. İslam tarihi kaynaklarında, babaları Müslüman olmayan temyiz çağındaki bazı çocuklara, Hz. Peygamber’in (s.a.s.) İslam’ı tebliğ ettiği ve onların da Müslüman olduğu belirtilmektedir. Nitekim Hz. Ali’nin (r.a.) henüz temyiz çağında olmasına rağmen babası Ebû Tâlib’in onayına başvurmadan Müslüman olduğu bilinmektedir. Bu itibarla temyiz çağına ulaşmış, aklî melekelerini kullanabilen kişilerin kendi hür iradeleri ile Müslüman olmaları dinen geçerlidir.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105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564C685-1356-7D98-60B1-AE570D22C6C8}"/>
  </w:font>
  <w:font w:name="Lato">
    <w:family w:val="auto"/>
    <w:pitch w:val="variable"/>
    <w:sig w:usb0="E0002AFF" w:usb1="C000247B" w:usb2="00000009" w:usb3="00000000" w:csb0="000001FF" w:csb1="00000000"/>
    <w:embedRegular r:id="rId2" w:fontKey="{4E01632E-EF5F-2D13-4DA9-811F9F82065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Mümeyyiz Çocukların İhtidası Geçerli Midir?</dc:title>
  <dc:creator>Onlinevaaz</dc:creator>
  <dc:description>Onlinevaaz yazı arşivi</dc:description>
  <cp:lastModifiedBy>Un-named</cp:lastModifiedBy>
  <cp:revision>1</cp:revision>
  <dcterms:created xsi:type="dcterms:W3CDTF">2026-10-03T02:15:34.396Z</dcterms:created>
  <dcterms:modified xsi:type="dcterms:W3CDTF">2026-10-03T02:15:34.396Z</dcterms:modified>
</cp:coreProperties>
</file>

<file path=docProps/custom.xml><?xml version="1.0" encoding="utf-8"?>
<Properties xmlns="http://schemas.openxmlformats.org/officeDocument/2006/custom-properties" xmlns:vt="http://schemas.openxmlformats.org/officeDocument/2006/docPropsVTypes"/>
</file>