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 Hizmetleri Karşılığında Maaş Alınabilir Mi? Maaşlı Görevlilerin Arkasında Namaz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dininde ilke olarak ibadet karşılığında ücret almak caiz değildir. Çünkü ibadetler Allah için yapılır. İslam’ın ilk dönemlerinde durumu uygun olan herkes namaz kıldırabiliyordu. Dolayısıyla namaz kıldırmak için belli kişilerin görevlendirilmesine ihtiyaç duyulmuyordu. Zamanla çeşitli nedenlerle mescitlerde sürekli bulunacak görevlilere ihtiyaç duyuldu. Dolayısıyla her vakit namaz kıldıracak görevlilerin belirlenmesi cihetine gidildi ve namaz kıldırmak üzere görevlendirilen kimselere de geçimlerini sağlamaları için maaş ödenmeye başlandı.</w:t>
      </w:r>
    </w:p>
    <w:p>
      <w:pPr>
        <w:keepNext w:val="false"/>
        <w:spacing w:after="180" w:before="0" w:line="365"/>
        <w:jc w:val="left"/>
      </w:pPr>
      <w:r>
        <w:rPr>
          <w:rFonts w:ascii="Lato" w:cs="Lato" w:eastAsia="Lato" w:hAnsi="Lato"/>
          <w:b w:val="false"/>
          <w:bCs w:val="false"/>
          <w:color w:val="293B49"/>
          <w:sz w:val="22"/>
          <w:szCs w:val="22"/>
        </w:rPr>
        <w:t xml:space="preserve">Nitekim İslam âlimleri imâmet, müezzinlik, dini öğretme gibi işler karşılığında ücret veya maaş almayı, bu görevlerin sahipsiz kalmaması gerekçesiyle caiz görmüşlerdir. (İbn Nüceym, el-Bahr, 8/22; İbn Âbidîn, Reddü’l-muhtâr, 1/562) Günümüzde imam-hatip ve müezzinler, namaz kıldırmalarının karşılığı olarak değil, başka bir işle uğraşmayıp böyle bir görev için mesailerini tahsis etmelerinden (habs-i nefs) dolayı maaş almaktadırlar. Çünkü namaz sadece Allah rızası için kılınır ve kıldırılır. Diğer taraftan, imam-hatip ve müezzin-kayyımlarm görevleri sadece namaz kıldırmaktan ibaret değildir.</w:t>
      </w:r>
    </w:p>
    <w:p>
      <w:pPr>
        <w:keepNext w:val="false"/>
        <w:spacing w:after="180" w:before="0" w:line="365"/>
        <w:jc w:val="left"/>
      </w:pPr>
      <w:r>
        <w:rPr>
          <w:rFonts w:ascii="Lato" w:cs="Lato" w:eastAsia="Lato" w:hAnsi="Lato"/>
          <w:b w:val="false"/>
          <w:bCs w:val="false"/>
          <w:color w:val="293B49"/>
          <w:sz w:val="22"/>
          <w:szCs w:val="22"/>
        </w:rPr>
        <w:t xml:space="preserve">Cami görevlileri, vaaz, irşat ve Kur’ân öğreticiliği gibi din hizmetlerinin yanında, caminin ibadete açılması, ibadet için hazır tutulması, temizliği, bakımı, korunması gibi pek çok hizmet sunmaktadırlar. Buna göre günümüzde din hizmetlerini yerine getiren imam-hatip ve müezzin-kayyımların aldıkları maaş helal olduğu gibi kıldırdıkları namazlar da geçerlidir.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161244-1C45-EC3A-FAA1-C1500B3E3146}"/>
  </w:font>
  <w:font w:name="Lato">
    <w:family w:val="auto"/>
    <w:pitch w:val="variable"/>
    <w:sig w:usb0="E0002AFF" w:usb1="C000247B" w:usb2="00000009" w:usb3="00000000" w:csb0="000001FF" w:csb1="00000000"/>
    <w:embedRegular r:id="rId2" w:fontKey="{623971D9-BCD5-74D2-7797-6BBC3C458A1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Hizmetleri Karşılığında Maaş Alınabilir Mi? Maaşlı Görevlilerin Arkasında Namaz Kılınabilir Mi?</dc:title>
  <dc:creator>Onlinevaaz</dc:creator>
  <dc:description>Onlinevaaz yazı arşivi</dc:description>
  <cp:lastModifiedBy>Un-named</cp:lastModifiedBy>
  <cp:revision>1</cp:revision>
  <dcterms:created xsi:type="dcterms:W3CDTF">2026-10-03T03:05:30.895Z</dcterms:created>
  <dcterms:modified xsi:type="dcterms:W3CDTF">2026-10-03T03:05:30.895Z</dcterms:modified>
</cp:coreProperties>
</file>

<file path=docProps/custom.xml><?xml version="1.0" encoding="utf-8"?>
<Properties xmlns="http://schemas.openxmlformats.org/officeDocument/2006/custom-properties" xmlns:vt="http://schemas.openxmlformats.org/officeDocument/2006/docPropsVTypes"/>
</file>