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Başka Mezhepten Olan Bir İmamın Arkasında Namaz Kılınabilir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Farklı bir mezhebe mensup olan imama uyarak namazı cemaatle kılmakta bir sakınca yoktur. Zira mezhep farklılığı namazda iktidaya (imama uymaya) engel değildir. Her ne kadar “başka bir mezhepten olan imam, namazda iken muktedinin mezhebine göre namazı bozan bir davranışta bulunursa, muktedinin namazı fâsit olur” (el-Fetâva’l-Hindiyye, 1/84; İbn Âbidîn, Reddü’l-muhtâr, 1/562-563) şeklinde bir ictihad varsa da bu konudaki daha doğru yaklaşım, imamın kendi mezhebine göre namazı bozulmadığı sürece, hangi mezhepten olursa olsun ona uyan kişinin de namazının tamam olduğu yaklaşımıdır. Bu son görüş, selefin uygulamalarına muvafık olduğu gibi cemaat ruhunun gereğiyle de uyumludur.</w:t>
      </w:r>
    </w:p>
    <w:p>
      <w:pPr>
        <w:keepNext w:val="false"/>
        <w:spacing w:after="180" w:before="0" w:line="365"/>
        <w:jc w:val="left"/>
      </w:pPr>
      <w:r>
        <w:rPr>
          <w:rFonts w:ascii="Lato" w:cs="Lato" w:eastAsia="Lato" w:hAnsi="Lato"/>
          <w:b w:val="false"/>
          <w:bCs w:val="false"/>
          <w:color w:val="293B49"/>
          <w:sz w:val="22"/>
          <w:szCs w:val="22"/>
        </w:rPr>
        <w:t xml:space="preserve">Nitekim İmam Ebû Yûsuf, kan aldırdıktan (hacamat) sonra abdest almadan imamlık yapan Halife Harun Reşid’in arkasında namaz kılmıştır. (İbn Ebü’l-‘İz, Şerhu’l-‘akîdeti’t-Tahâviyye, 368-369) Ayrıca imamın kendi mezhebindeki şartlara aykırı bir davranış içinde bulunup bulunmadığını araştırmak da gerekmez. (İbn Âbidîn, Reddü’l-muhtâr 1/562-563)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A21BD99-4D0E-8049-5C46-46F2C7CE0A5F}"/>
  </w:font>
  <w:font w:name="Lato">
    <w:family w:val="auto"/>
    <w:pitch w:val="variable"/>
    <w:sig w:usb0="E0002AFF" w:usb1="C000247B" w:usb2="00000009" w:usb3="00000000" w:csb0="000001FF" w:csb1="00000000"/>
    <w:embedRegular r:id="rId2" w:fontKey="{E37A58F2-4893-E655-6D5C-EA5BA0E03AA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Başka Mezhepten Olan Bir İmamın Arkasında Namaz Kılınabilir Mi?</dc:title>
  <dc:creator>Onlinevaaz</dc:creator>
  <dc:description>Onlinevaaz yazı arşivi</dc:description>
  <cp:lastModifiedBy>Un-named</cp:lastModifiedBy>
  <cp:revision>1</cp:revision>
  <dcterms:created xsi:type="dcterms:W3CDTF">2026-10-03T03:00:33.829Z</dcterms:created>
  <dcterms:modified xsi:type="dcterms:W3CDTF">2026-10-03T03:00:33.829Z</dcterms:modified>
</cp:coreProperties>
</file>

<file path=docProps/custom.xml><?xml version="1.0" encoding="utf-8"?>
<Properties xmlns="http://schemas.openxmlformats.org/officeDocument/2006/custom-properties" xmlns:vt="http://schemas.openxmlformats.org/officeDocument/2006/docPropsVTypes"/>
</file>