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Mekruh Vakitler Hangileridir? Hangi Vakitlerde Kazâ ve Hangi Vakitlerde Nâfile Namaz Kılınmaz?</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Bazı vakitlerde bir kısım ibadetlerin yapılması yasaklanmıştır. Bu vakitlere kerâhet vakitleri denilir. Ukbe b. Âmir el-Cühenî’den şöyle nakledilmiştir: “Resûlullah (s.a.s.), bize üç vakitte namaz kılmayı veya ölülerimizi defnetmeyi yasakladı: Güneşin doğmasından itibaren (bir veya iki mızrak boyu) yükselmesine kadar, güneşin gökyüzünde tam dik oluşundan (batıya) yönelmesine kadar ve güneşin sararmasından itibaren batmasına kadar.” (Müslim, Salâtü’l-müsâfirîn, 293 [831]; bk. Ebû Dâvûd, Tetavvu‘, 298 [1277]; Cenâiz, 55 [3192]) Güneş doğarken ve tam tepede iken namaz kılınamaz. Güneşin batmasından önceki kerâhet vaktinde sadece o günün ikindi namazının farzı kılınabilir.</w:t>
      </w:r>
    </w:p>
    <w:p>
      <w:pPr>
        <w:keepNext w:val="false"/>
        <w:spacing w:after="180" w:before="0" w:line="365"/>
        <w:jc w:val="left"/>
      </w:pPr>
      <w:r>
        <w:rPr>
          <w:rFonts w:ascii="Lato" w:cs="Lato" w:eastAsia="Lato" w:hAnsi="Lato"/>
          <w:b w:val="false"/>
          <w:bCs w:val="false"/>
          <w:color w:val="293B49"/>
          <w:sz w:val="22"/>
          <w:szCs w:val="22"/>
        </w:rPr>
        <w:t xml:space="preserve">Fakat mazeretsiz olarak ikindi namazını bu vakte kadar geciktirmek mekruhtur. Bu vakitlerin başlama ve bitiş zamanları, mutedil bölgeler itibarıyla şöyledir: • Güneşin doğmasından itibaren 40-50 dakika sonrasına kadar, • Güneşin, tam tepede bulunduğu vakit (Öğle vaktinin girmesine yaklaşık 10 dakika kalmasından öğle vaktinin girmesine kadar), • Güneş batmazdan önce gözleri kamaştırmaz hâle gelmesinden batmasına kadar olan vakit (Güneşin batmasına 40-50 dakika kalmasından itibaren akşam namazı vakti girinceye kadar olan zaman) (Merğînânî, el-Hidâye, 1/42) Bu sayılan kerâhet vakitlerinde kazâ namazı, vitir gibi vâcip namaz kılınamadığı gibi kerâhet vaktinden önce hazırlanmış bulunan cenazenin namazı da kılınamaz.</w:t>
      </w:r>
    </w:p>
    <w:p>
      <w:pPr>
        <w:keepNext w:val="false"/>
        <w:spacing w:after="180" w:before="0" w:line="365"/>
        <w:jc w:val="left"/>
      </w:pPr>
      <w:r>
        <w:rPr>
          <w:rFonts w:ascii="Lato" w:cs="Lato" w:eastAsia="Lato" w:hAnsi="Lato"/>
          <w:b w:val="false"/>
          <w:bCs w:val="false"/>
          <w:color w:val="293B49"/>
          <w:sz w:val="22"/>
          <w:szCs w:val="22"/>
        </w:rPr>
        <w:t xml:space="preserve">Bu vakitlerde hazırlanmış cenazenin namazı ise kılınabilir. Daha önce okunmuş bir secde âyetinden dolayı “tilâvet secdesi” yapılamaz. Ancak kerâhet vaktinde okunan secde âyetinin secdesi, daha sonraya bırakmak efdal olsa da bu vakitte yapılabilir.</w:t>
      </w:r>
    </w:p>
    <w:p>
      <w:pPr>
        <w:keepNext w:val="false"/>
        <w:spacing w:after="180" w:before="0" w:line="365"/>
        <w:jc w:val="left"/>
      </w:pPr>
      <w:r>
        <w:rPr>
          <w:rFonts w:ascii="Lato" w:cs="Lato" w:eastAsia="Lato" w:hAnsi="Lato"/>
          <w:b w:val="false"/>
          <w:bCs w:val="false"/>
          <w:color w:val="293B49"/>
          <w:sz w:val="22"/>
          <w:szCs w:val="22"/>
        </w:rPr>
        <w:t xml:space="preserve">Bunların dışında şu vakitlerde de sadece nâfile namaz kılmak mekruhtur: • Sabah namazının sünneti hariç olmak üzere imsak vakti girdikten sonra, güneş doğuncaya kadar olan sürede, • İkindi namazını kıldıktan sonra güneş batıncaya kadar olan sürede, • Akşam namazı vakti girdiğinde farz kılınmadan önce, • Cuma günü hatibin minbere çıkmasından sonra (Merğînânî, el-Hidâye, 1/42-43) Ebû Saîd el-Hudrî’den şöyle nakledilmiştir: “Resûlullah’ı (s.a.s.) şöyle derken işittim: Sabah (namazı kılındık)tan sonra, güneş yükselinceye kadar başka namaz yoktur.</w:t>
      </w:r>
    </w:p>
    <w:p>
      <w:pPr>
        <w:keepNext w:val="false"/>
        <w:spacing w:after="180" w:before="0" w:line="365"/>
        <w:jc w:val="left"/>
      </w:pPr>
      <w:r>
        <w:rPr>
          <w:rFonts w:ascii="Lato" w:cs="Lato" w:eastAsia="Lato" w:hAnsi="Lato"/>
          <w:b w:val="false"/>
          <w:bCs w:val="false"/>
          <w:color w:val="293B49"/>
          <w:sz w:val="22"/>
          <w:szCs w:val="22"/>
        </w:rPr>
        <w:t xml:space="preserve">İkindi (namazın)dan sonra, güneş batıncaya kadar başka namaz yoktur.” (Buhârî, Mevâkîtü’s-salât, 31 [586]; Müslim, Salâtü’l-müsâfirîn, 288 [827]) Şâfiî mezhebine göre ise güneşin doğuşu, tam tepede oluşu ve batışı zamanında sadece nâfile namaz kılmak mekruhtur. Ancak bu vakitlerde farz namazlar, kazâ namazları, revâtib sünnetler, tahiyyetü’l-mescid gibi sebepli namazlar kılınabilir. Ayrıca ikindiden sonra güneşin sararasından batışına kadar nâfile namaz kılmak tenzihen mekruhtur. (Nevevî, Ravza, 1/192)</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191</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8CDC7F77-FBB9-971C-BC1B-1138FD542F39}"/>
  </w:font>
  <w:font w:name="Lato">
    <w:family w:val="auto"/>
    <w:pitch w:val="variable"/>
    <w:sig w:usb0="E0002AFF" w:usb1="C000247B" w:usb2="00000009" w:usb3="00000000" w:csb0="000001FF" w:csb1="00000000"/>
    <w:embedRegular r:id="rId2" w:fontKey="{5283A364-5846-0C2E-BC07-B065661ACBC2}"/>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Mekruh Vakitler Hangileridir? Hangi Vakitlerde Kazâ ve Hangi Vakitlerde Nâfile Namaz Kılınmaz?</dc:title>
  <dc:creator>Onlinevaaz</dc:creator>
  <dc:description>Onlinevaaz yazı arşivi</dc:description>
  <cp:lastModifiedBy>Un-named</cp:lastModifiedBy>
  <cp:revision>1</cp:revision>
  <dcterms:created xsi:type="dcterms:W3CDTF">2026-10-03T02:27:53.836Z</dcterms:created>
  <dcterms:modified xsi:type="dcterms:W3CDTF">2026-10-03T02:27:53.836Z</dcterms:modified>
</cp:coreProperties>
</file>

<file path=docProps/custom.xml><?xml version="1.0" encoding="utf-8"?>
<Properties xmlns="http://schemas.openxmlformats.org/officeDocument/2006/custom-properties" xmlns:vt="http://schemas.openxmlformats.org/officeDocument/2006/docPropsVTypes"/>
</file>