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Namaz Kıldıktan Sonra İç Çamaşırda Islaklık Görülmesi Durumunda Ne Yapılmalıdır?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Küçük abdest bozduktan sonra idrar yolunda kalabilecek idrar damla ve sızıntılarının tamamen kesilmesi için bir süre bekleme, bundan sonra vücuttaki idrar sızıntılarını temizleme işlemine fıkıh dilinde “istibrâ” denilir. Özellikle erkekler açısından istibrâ önemlidir. Şayet özür hâli söz konusu değilse idrar sızıntısı olması durumunda abdest geçerli olmaz. Bunun için de idrarın vücuttan iyice çıkmasını beklemek, bu amaçla biraz hareket etmek, yürümek veya öksürmek gerekir. (İbn Âbidîn, Reddü’l-muhtâr, 1, 344-345) Zira Hz. Peygamber (s.a.s.), “İdrardan sakınınız, çünkü kabir azabının çoğu idrardan sakınmama sebebiyledir.” (Dârekutnî, es-Sünen, 1/232- 233 [464-466]; bk. Buhârî, Vudû’, 55 [216]; Müslim, Tahâret, 111 [292]) buyurmuştur.</w:t>
      </w:r>
    </w:p>
    <w:p>
      <w:pPr>
        <w:keepNext w:val="false"/>
        <w:spacing w:after="180" w:before="0" w:line="365"/>
        <w:jc w:val="left"/>
      </w:pPr>
      <w:r>
        <w:rPr>
          <w:rFonts w:ascii="Lato" w:cs="Lato" w:eastAsia="Lato" w:hAnsi="Lato"/>
          <w:b w:val="false"/>
          <w:bCs w:val="false"/>
          <w:color w:val="293B49"/>
          <w:sz w:val="22"/>
          <w:szCs w:val="22"/>
        </w:rPr>
        <w:t xml:space="preserve">Bu itibarla istibrâ yaptığı hâlde namaz kıldıktan sonra iç çamaşırında ıslaklık gören kişi, bunun idrar olduğunu bilmiyorsa temizlenme sırasında kullandığı temiz sudan kaynaklandığını varsayar ve vesveseye itibar etmez. Hatta kişi, vesveseli biri ise istibrâ yaptıktan sonra uzvuna ve çamaşırına az bir temiz su serpmesi ve ileride göreceği ıslaklığı idrara değil bu suya hamletmesi tavsiye edilmiştir. (İbn Nüceym, el-Bahr, 1/252; el-Fetâva’l-Hindiyye, 1/49) Ancak kişi, namazdan sonra çamaşırında gördüğü ıslaklığın, namazdan önce veya namaz esnasında çıkan bir idrar damlası olduğunu biliyor ve çıktığı anı hatırlıyorsa o takdirde abdestsiz namaz kılmış sayılır.</w:t>
      </w:r>
    </w:p>
    <w:p>
      <w:pPr>
        <w:keepNext w:val="false"/>
        <w:spacing w:after="180" w:before="0" w:line="365"/>
        <w:jc w:val="left"/>
      </w:pPr>
      <w:r>
        <w:rPr>
          <w:rFonts w:ascii="Lato" w:cs="Lato" w:eastAsia="Lato" w:hAnsi="Lato"/>
          <w:b w:val="false"/>
          <w:bCs w:val="false"/>
          <w:color w:val="293B49"/>
          <w:sz w:val="22"/>
          <w:szCs w:val="22"/>
        </w:rPr>
        <w:t xml:space="preserve">Çünkü idrar yolundan gelen akıntılar, abdesti bozar ve abdestsiz kılınan namaz iade edilir. (Merğînânî, el-Hidâye, 1/17) Ayrıca ıslaklığın boyutları el ayasından daha fazla ise çamaşırını değiştirmesi veya kirlenen kısmı yıkaması gerekir.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186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90AB344-FE2E-BBDE-A254-C5C76D9B94A3}"/>
  </w:font>
  <w:font w:name="Lato">
    <w:family w:val="auto"/>
    <w:pitch w:val="variable"/>
    <w:sig w:usb0="E0002AFF" w:usb1="C000247B" w:usb2="00000009" w:usb3="00000000" w:csb0="000001FF" w:csb1="00000000"/>
    <w:embedRegular r:id="rId2" w:fontKey="{874FFB9E-1543-9560-E420-452EA901259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Namaz Kıldıktan Sonra İç Çamaşırda Islaklık Görülmesi Durumunda Ne Yapılmalıdır?</dc:title>
  <dc:creator>Onlinevaaz</dc:creator>
  <dc:description>Onlinevaaz yazı arşivi</dc:description>
  <cp:lastModifiedBy>Un-named</cp:lastModifiedBy>
  <cp:revision>1</cp:revision>
  <dcterms:created xsi:type="dcterms:W3CDTF">2026-10-03T02:26:30.311Z</dcterms:created>
  <dcterms:modified xsi:type="dcterms:W3CDTF">2026-10-03T02:26:30.311Z</dcterms:modified>
</cp:coreProperties>
</file>

<file path=docProps/custom.xml><?xml version="1.0" encoding="utf-8"?>
<Properties xmlns="http://schemas.openxmlformats.org/officeDocument/2006/custom-properties" xmlns:vt="http://schemas.openxmlformats.org/officeDocument/2006/docPropsVTypes"/>
</file>