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Cenaze Geçerken Orada Bulunanların Ayağa Kalkmasının Hükmü Nedir?</w:t>
      </w:r>
    </w:p>
    <w:p>
      <w:pPr>
        <w:spacing w:after="380"/>
      </w:pPr>
      <w:r>
        <w:rPr>
          <w:rFonts w:ascii="Lato" w:cs="Lato" w:eastAsia="Lato" w:hAnsi="Lato"/>
          <w:color w:val="788D9A"/>
          <w:sz w:val="19"/>
          <w:szCs w:val="19"/>
        </w:rPr>
        <w:t xml:space="preserve">27 Ekim 2020</w:t>
      </w:r>
    </w:p>
    <w:p>
      <w:pPr>
        <w:keepNext w:val="false"/>
        <w:spacing w:after="180" w:before="0" w:line="365"/>
        <w:jc w:val="left"/>
      </w:pPr>
      <w:r>
        <w:rPr>
          <w:rFonts w:ascii="Lato" w:cs="Lato" w:eastAsia="Lato" w:hAnsi="Lato"/>
          <w:b w:val="false"/>
          <w:bCs w:val="false"/>
          <w:color w:val="293B49"/>
          <w:sz w:val="22"/>
          <w:szCs w:val="22"/>
        </w:rPr>
        <w:t xml:space="preserve">Dinimize göre Müslüman olsun olmasın, bütün insanlar saygıdeğerdir. Kur’ân-ı Kerîm’de insanın bu yönüne atıf yapan âyetler vardır. (el-İsrâ, 17/70) İnsan hayattayken olduğu gibi ölümünden sonra da saygıya layıktır. Bu sebeple gerek ölüm sonrası henüz defnedilmeden gerekse defnedildikten sonra kabirde iken insanın bu saygınlığına aykırı davranışlardan kaçınmak gerekir. Hz. Peygamber (s.a.s.), yanından geçen bir cenaze için ayağa kalkmış, orada bulunanların kendisine bunun bir Yahudi cenazesi olduğunu haber vermeleri üzerine, “O da bir insan değil miydi?” (Buhârî, Cenâiz, 49 [1312]; Nesâî, Cenâiz, 46 [1921]) buyurmuştur.</w:t>
      </w:r>
    </w:p>
    <w:p>
      <w:pPr>
        <w:keepNext w:val="false"/>
        <w:spacing w:after="180" w:before="0" w:line="365"/>
        <w:jc w:val="left"/>
      </w:pPr>
      <w:r>
        <w:rPr>
          <w:rFonts w:ascii="Lato" w:cs="Lato" w:eastAsia="Lato" w:hAnsi="Lato"/>
          <w:b w:val="false"/>
          <w:bCs w:val="false"/>
          <w:color w:val="293B49"/>
          <w:sz w:val="22"/>
          <w:szCs w:val="22"/>
        </w:rPr>
        <w:t xml:space="preserve">Konu ile ilgili bir başka hadis ise şöyledir: “Cenaze gördüğünüzde, geçinceye kadar ayakta durunuz.” (Buhârî, Cenâiz, 47 [1308]) Dolayısıyla cenaze geçerken mümkünse ayağa kalkılması sünnete uygun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281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31F693C-E3F0-0904-FE90-D86EFF168F0C}"/>
  </w:font>
  <w:font w:name="Lato">
    <w:family w:val="auto"/>
    <w:pitch w:val="variable"/>
    <w:sig w:usb0="E0002AFF" w:usb1="C000247B" w:usb2="00000009" w:usb3="00000000" w:csb0="000001FF" w:csb1="00000000"/>
    <w:embedRegular r:id="rId2" w:fontKey="{CD3FDF03-2D13-A07F-9B01-BE05DA83E79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Cenaze Geçerken Orada Bulunanların Ayağa Kalkmasının Hükmü Nedir?</dc:title>
  <dc:creator>Onlinevaaz</dc:creator>
  <dc:description>Onlinevaaz yazı arşivi</dc:description>
  <cp:lastModifiedBy>Un-named</cp:lastModifiedBy>
  <cp:revision>1</cp:revision>
  <dcterms:created xsi:type="dcterms:W3CDTF">2026-10-03T03:00:30.313Z</dcterms:created>
  <dcterms:modified xsi:type="dcterms:W3CDTF">2026-10-03T03:00:30.313Z</dcterms:modified>
</cp:coreProperties>
</file>

<file path=docProps/custom.xml><?xml version="1.0" encoding="utf-8"?>
<Properties xmlns="http://schemas.openxmlformats.org/officeDocument/2006/custom-properties" xmlns:vt="http://schemas.openxmlformats.org/officeDocument/2006/docPropsVTypes"/>
</file>