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Normal Âdeti Bittiği Hâlde Âdetin Âzami Süresi Bitmeden Hac veya Umre Vazifesini Yapıp Saçını Keserek İhramdan Çıkan Bir Kadın, Daha Sonra Leke Görürse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normal (mûtat) âdet süresi geçmesine rağmen görülen lekeler, âdetin âzami süresi olan on gün içerisinde kalırsa âdetten sayılır. Dolayısıyla âdetinin bittiği kanaatiyle hac veya umre vazifelerini yapan kadının, âdetin âzami süresi olan on gün içerisinde leke görmesi hâlinde tavafın vaciplerinden olan temizlik şartına uymamış olduğu anlaşılır. Bu durumda ziyaret tavafı yapılmış ise ceza olarak bedene; büyükbaş hayvan, umre tavafı yapılmış ise dem; küçükbaş hayvan kurban edilir. Ancak temizlendikten sonra tavaf iade edilirse cezalar düşer. Eğer söz konusu lekeler âdetin âzami süresi olan on günden sonra da devam ederse bu takdirde normal âdet süresinden sonra gelen kanama/lekeler, istihâze (özür) sayılır.</w:t>
      </w:r>
    </w:p>
    <w:p>
      <w:pPr>
        <w:keepNext w:val="false"/>
        <w:spacing w:after="180" w:before="0" w:line="365"/>
        <w:jc w:val="left"/>
      </w:pPr>
      <w:r>
        <w:rPr>
          <w:rFonts w:ascii="Lato" w:cs="Lato" w:eastAsia="Lato" w:hAnsi="Lato"/>
          <w:b w:val="false"/>
          <w:bCs w:val="false"/>
          <w:color w:val="293B49"/>
          <w:sz w:val="22"/>
          <w:szCs w:val="22"/>
        </w:rPr>
        <w:t xml:space="preserve">İstihâze hâlinde yapıldığı anlaşılan tavaf geçerli olur. Bazı Mâlikî fakihler ise mûtat âdet kanaması kesildiği kanaatiyle gusül alındıktan sonra gelen birkaç damla kan/lekenin sadece namaz abdestini bozacağı görüşündedir. (Karâfî, ez-Zahîre, 1/381-382; Mevvâk, et-Tâc, 1/540) Yine Hanbelî fakihlerin bir kısmına göre lekelerin âdetten sayılabilmesi için âdet kanamasına bitişik olması gerekir. (İbn Müflih, el-Mübdi‘, 1/254) Nitekim bu tür kanama/lekelerin âdetten sayılmayacağına dair Hz. Âişe (r.anhâ) ve Hz. Ali’den (r.a.) birtakım rivayetler de bulunmaktadır. (bk. Ebû Dâvûd, Tahâret, 115 [307]; İbn Mâce, Tahâret, 127 [647]; Abdürrezzâk, el-Musannef, 1/302 [1161]) İhtiyaç hâlinde bu görüşlerle de amel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84D5CC7-1FEB-089F-8AF3-0C4456DC0F7D}"/>
  </w:font>
  <w:font w:name="Lato">
    <w:family w:val="auto"/>
    <w:pitch w:val="variable"/>
    <w:sig w:usb0="E0002AFF" w:usb1="C000247B" w:usb2="00000009" w:usb3="00000000" w:csb0="000001FF" w:csb1="00000000"/>
    <w:embedRegular r:id="rId2" w:fontKey="{92F70420-03A8-693C-B948-66124E546DE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Âdeti Bittiği Hâlde Âdetin Âzami Süresi Bitmeden Hac veya Umre Vazifesini Yapıp Saçını Keserek İhramdan Çıkan Bir Kadın, Daha Sonra Leke Görürse Ne Yapması Gerekir?</dc:title>
  <dc:creator>Onlinevaaz</dc:creator>
  <dc:description>Onlinevaaz yazı arşivi</dc:description>
  <cp:lastModifiedBy>Un-named</cp:lastModifiedBy>
  <cp:revision>1</cp:revision>
  <dcterms:created xsi:type="dcterms:W3CDTF">2026-10-03T03:01:16.214Z</dcterms:created>
  <dcterms:modified xsi:type="dcterms:W3CDTF">2026-10-03T03:01:16.214Z</dcterms:modified>
</cp:coreProperties>
</file>

<file path=docProps/custom.xml><?xml version="1.0" encoding="utf-8"?>
<Properties xmlns="http://schemas.openxmlformats.org/officeDocument/2006/custom-properties" xmlns:vt="http://schemas.openxmlformats.org/officeDocument/2006/docPropsVTypes"/>
</file>