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İhramlı Kimsenin Tıbbî Maske Takması Ceza Gerektirir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Günümüzde hac ve umre ibadetleri esnasında bulaşıcı hastalıklar veya enfeksiyona sebep olabilecek toz, gaz vb. zararlı şeylerden korunmak gibi nedenlerle tıbbî maske takılmaktadır. Ayrıca ihramlı olarak görev yapan sağlık çalışanlarının da bu tür maske kullandıkları bilinmektedir. Tıbbî maske takmanın, ihram yasağı kapsamına girip girmediği hususunda farklı görüşler bulunmaktadır. Mutat giysilerle erkeklerin başlarını örtmesinin ihram yasağı oluşturduğunda fukaha arasında ittifak vardır.</w:t>
      </w:r>
    </w:p>
    <w:p>
      <w:pPr>
        <w:keepNext w:val="false"/>
        <w:spacing w:after="180" w:before="0" w:line="365"/>
        <w:jc w:val="left"/>
      </w:pPr>
      <w:r>
        <w:rPr>
          <w:rFonts w:ascii="Lato" w:cs="Lato" w:eastAsia="Lato" w:hAnsi="Lato"/>
          <w:b w:val="false"/>
          <w:bCs w:val="false"/>
          <w:color w:val="293B49"/>
          <w:sz w:val="22"/>
          <w:szCs w:val="22"/>
        </w:rPr>
        <w:t xml:space="preserve">İhramlı erkek ve kadınların mutat giysilerle yüzlerini örtmesi de Hanefî ve Mâlikî mezheplerine göre ihram yasakları kapsamındadır. (Merğînânî, Hidâye, 1/136; İbn Âbidîn, Reddü’l-muhtâr, 2/547; İlîş, Minehu’l-celîl, 2/303) Şâfiî ve Hanbelîlere göre ise yüzün örtülmesi kadınlar için ihram yasağı olup erkekler için ihram yasağı değildir. (Nevevî, el-Mecmû‘, 7/268; İbn Kudâme, el-Muğnî, 3/300-302) Hanefîlere göre ihramlı kimsenin mutat bir giysi ile bir gündüz veya bir gece süresince yüzünü örtmesi durumunda ceza olarak dem (koyun veya keçi kesmek) gerekir. Şayet bu süre, bir gündüz veya bir geceden az olursa sadaka-i fıtır verilir.</w:t>
      </w:r>
    </w:p>
    <w:p>
      <w:pPr>
        <w:keepNext w:val="false"/>
        <w:spacing w:after="180" w:before="0" w:line="365"/>
        <w:jc w:val="left"/>
      </w:pPr>
      <w:r>
        <w:rPr>
          <w:rFonts w:ascii="Lato" w:cs="Lato" w:eastAsia="Lato" w:hAnsi="Lato"/>
          <w:b w:val="false"/>
          <w:bCs w:val="false"/>
          <w:color w:val="293B49"/>
          <w:sz w:val="22"/>
          <w:szCs w:val="22"/>
        </w:rPr>
        <w:t xml:space="preserve">Ayrıca yüzün dörtte birinden azının örtülmesi durumunda bir fitre miktarı sadaka verilmesi yeterli olur. (İbn Âbidîn, Reddü’l-muhtâr, 2/547) Mâlikî, Şâfiî ve Hanbelî mezheplerine göre bu ihram yasağını işleyen kişi, süresine bakılmaksızın dem, üç gün oruç ve altı fakire sadaka vermekten birisini seçmekte muhayyerdir. (Nevevî, el-Mecmû‘, 7/250; İbn Kudâme, el-Muğnî, 3/300; İlîş, Minehu’l-celîl, 2/303) Yukarıda belirtilen hükümler mutat giysilerle yüzün veya başın örtülmesine dairdir. Fukahâ, mutat giysi olmayan şeyleri ise ihram yasağı kapsamında görmemiştir.</w:t>
      </w:r>
    </w:p>
    <w:p>
      <w:pPr>
        <w:keepNext w:val="false"/>
        <w:spacing w:after="180" w:before="0" w:line="365"/>
        <w:jc w:val="left"/>
      </w:pPr>
      <w:r>
        <w:rPr>
          <w:rFonts w:ascii="Lato" w:cs="Lato" w:eastAsia="Lato" w:hAnsi="Lato"/>
          <w:b w:val="false"/>
          <w:bCs w:val="false"/>
          <w:color w:val="293B49"/>
          <w:sz w:val="22"/>
          <w:szCs w:val="22"/>
        </w:rPr>
        <w:t xml:space="preserve">Örneğin fakihlere göre mutat giysi olmadığından, başın üst tarafından terek yapılarak yüze sarkıtılan örtü (sedl) (İbn Kudâme, el-Muğnî, 3/302; İbn Âbidîn, Reddü’l-muhtâr, 2/527-528; İlîş, Minehu’l-celîl, 2/303; Bâcûrî, Hâşiye, 2/453) veya başın üzerinde taşınan kova, kasa vb. şeyler ihram yasağı ihlali oluşturmamakta ve herhangi bir ceza gerektirmemektedir. (Kâsânî, Bedâ’i, 2/185; İbn Âbidîn, Reddü’l-muhtâr, 2/547; İbn Kudâme, el-Muğnî, 3/300; İlîş, Minehu’l-celîl, 2/304) İhramlı erkek ve kadınlar tarafından takılan tıbbî maske de mutat giysi olmadığından ihram yasağı ihlali oluşturmadığı gibi ceza da gerektirmez.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397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6A75935-77B9-0FEE-B77F-038ECD7C32B2}"/>
  </w:font>
  <w:font w:name="Lato">
    <w:family w:val="auto"/>
    <w:pitch w:val="variable"/>
    <w:sig w:usb0="E0002AFF" w:usb1="C000247B" w:usb2="00000009" w:usb3="00000000" w:csb0="000001FF" w:csb1="00000000"/>
    <w:embedRegular r:id="rId2" w:fontKey="{260E218D-E66D-2F7D-385F-EEBBF306209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İhramlı Kimsenin Tıbbî Maske Takması Ceza Gerektirir Mi?</dc:title>
  <dc:creator>Onlinevaaz</dc:creator>
  <dc:description>Onlinevaaz yazı arşivi</dc:description>
  <cp:lastModifiedBy>Un-named</cp:lastModifiedBy>
  <cp:revision>1</cp:revision>
  <dcterms:created xsi:type="dcterms:W3CDTF">2026-10-03T03:00:17.398Z</dcterms:created>
  <dcterms:modified xsi:type="dcterms:W3CDTF">2026-10-03T03:00:17.398Z</dcterms:modified>
</cp:coreProperties>
</file>

<file path=docProps/custom.xml><?xml version="1.0" encoding="utf-8"?>
<Properties xmlns="http://schemas.openxmlformats.org/officeDocument/2006/custom-properties" xmlns:vt="http://schemas.openxmlformats.org/officeDocument/2006/docPropsVTypes"/>
</file>