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 ve Umre Niyetiyle Mekke’de Bulunup Mikât Dışında Kalan Tâif gibi Yakın Bir Yere Gidenlerin, Harem’e Dönerken Tekrar İhrama Girmeleri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Harem sınırları içerisinde bulunan bir kimsenin, herhangi bir sebeple mikât sınırları dışına çıkıp tekrar Harem bölgesine dönmesi hâlinde her hâlükârda ihrama girmesi gerekir. (Serahsî, el-Mebsût, 4/167; Aynî, el-Binâye, 4/162) Şâfiî mezhebine göre bir kimsenin hac veya umre yapma niyeti olmadıkça mikât yerlerini ihramlı geçmesi zorunlu değildir. (Râfiî, el-‘ Azîz, 3/388; Nevevî, Ravza, 3/39, 77) Mâlikî mezhebine göre ise kısa süreliğine mikât sınırları dışına çıkıp tekrar Harem’e dönmek isteyenlerin, gittikleri yerin Tâif gibi Mekke’ye yakın olması şartıyla Harem bölgesine dönerken ihrama girmeleri zorunlu değildir. (Hattâb, Mevâhib, 3/41; Meyyâre, ed-Dürrü’s-semîn, 505-506) Mekke’de bulunup mikât dışında kalan Tâif gibi yakın bir yere gidenler için esas olan, Harem bölgesine dönüşte ihrama girmeleridir.</w:t>
      </w:r>
    </w:p>
    <w:p>
      <w:pPr>
        <w:keepNext w:val="false"/>
        <w:spacing w:after="180" w:before="0" w:line="365"/>
        <w:jc w:val="left"/>
      </w:pPr>
      <w:r>
        <w:rPr>
          <w:rFonts w:ascii="Lato" w:cs="Lato" w:eastAsia="Lato" w:hAnsi="Lato"/>
          <w:b w:val="false"/>
          <w:bCs w:val="false"/>
          <w:color w:val="293B49"/>
          <w:sz w:val="22"/>
          <w:szCs w:val="22"/>
        </w:rPr>
        <w:t xml:space="preserve">Ancak bu durumdaki kimseler, ihtiyaç hâlinde mikât sınırını ihramsız geçmeyi caiz görenlerin görüşüyle de amel edebilirler.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A551EB6-1D31-66D8-1B29-2269CAE84E87}"/>
  </w:font>
  <w:font w:name="Lato">
    <w:family w:val="auto"/>
    <w:pitch w:val="variable"/>
    <w:sig w:usb0="E0002AFF" w:usb1="C000247B" w:usb2="00000009" w:usb3="00000000" w:csb0="000001FF" w:csb1="00000000"/>
    <w:embedRegular r:id="rId2" w:fontKey="{7FAA7039-7871-F1FB-0A30-A41F9BD1BC9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 ve Umre Niyetiyle Mekke’de Bulunup Mikât Dışında Kalan Tâif gibi Yakın Bir Yere Gidenlerin, Harem’e Dönerken Tekrar İhrama Girmeleri Gerekir Mi?</dc:title>
  <dc:creator>Onlinevaaz</dc:creator>
  <dc:description>Onlinevaaz yazı arşivi</dc:description>
  <cp:lastModifiedBy>Un-named</cp:lastModifiedBy>
  <cp:revision>1</cp:revision>
  <dcterms:created xsi:type="dcterms:W3CDTF">2026-10-03T03:01:17.398Z</dcterms:created>
  <dcterms:modified xsi:type="dcterms:W3CDTF">2026-10-03T03:01:17.398Z</dcterms:modified>
</cp:coreProperties>
</file>

<file path=docProps/custom.xml><?xml version="1.0" encoding="utf-8"?>
<Properties xmlns="http://schemas.openxmlformats.org/officeDocument/2006/custom-properties" xmlns:vt="http://schemas.openxmlformats.org/officeDocument/2006/docPropsVTypes"/>
</file>