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Mevlid-i Şerif Okumanın Dinî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Sözlükte “doğum yeri ve zamanı” anlamına gelen mevlid kelimesi, İslam kültür ve geleneğinde özellikle Hz. Peygamber’in (s.a.s.) doğumunu ve bu vesileyle onun hakkında yazılan medih ve naat türü manzum eserleri ifade eder. Tarihten günümüze İslam toplumlarında başta Hz. Peygamber’in (s.a.s.) doğum yıldönümü olmak üzere, mübarek kabul edilen gün ve gecelerin yanı sıra, doğum, ölüm ve düğün gibi çeşitli vesilelerle Mevlid-i şerif okunması âdet hâline gelmiştir. Böylece hayatın bu önemli safhalarında insanların gönlünde Allah (c.c.) ve Peygamber (s.a.s.) sevgisinin daha canlı hâle gelmesi amaçlanmış ve bu vakitlerin bereketli zaman dilimlerine dönüşmesi arzulanmıştır. Hz. Peygamber (s.a.s.) henüz hayatta iken, başta Kâ’b b.</w:t>
      </w:r>
    </w:p>
    <w:p>
      <w:pPr>
        <w:keepNext w:val="false"/>
        <w:spacing w:after="180" w:before="0" w:line="365"/>
        <w:jc w:val="left"/>
      </w:pPr>
      <w:r>
        <w:rPr>
          <w:rFonts w:ascii="Lato" w:cs="Lato" w:eastAsia="Lato" w:hAnsi="Lato"/>
          <w:b w:val="false"/>
          <w:bCs w:val="false"/>
          <w:color w:val="293B49"/>
          <w:sz w:val="22"/>
          <w:szCs w:val="22"/>
        </w:rPr>
        <w:t xml:space="preserve">Züheyr’in Kasîde-i Bürde’si olmak üzere, ona olan sevgi ve bağlılığı dile getiren şiirler yazılmış, Resûl-i Ekrem Efendimiz (s.a.s.) de bunu hoşnutlukla karşılayarak sahiplerini hediyelerle taltif etmiştir. Müslümanların Hz. Peygamber’e (s.a.s.) karşı olan sevgisi onun vefatından sonra da farklı edebi eserlerde sürekli olarak dile getirilmiş ve bu konuda günümüze ulaşan büyük bir literatür oluşmuştur. Mevlid merasimleri XI. yüzyıldan itibaren Türklerin yaşadığı bütün bölgelerde kabul görmüş ve günümüze kadar kuvvetli bir gelenek hâlinde devam etmiştir. Bu çerçevede Kur’ân-ı Kerîm tilaveti yanında, Süleyman Çelebi’nin Türk edebiyatının da şaheserlerinden kabul edilen Vesîletü’n-Necât adlı eseri öne çıkmıştır.</w:t>
      </w:r>
    </w:p>
    <w:p>
      <w:pPr>
        <w:keepNext w:val="false"/>
        <w:spacing w:after="180" w:before="0" w:line="365"/>
        <w:jc w:val="left"/>
      </w:pPr>
      <w:r>
        <w:rPr>
          <w:rFonts w:ascii="Lato" w:cs="Lato" w:eastAsia="Lato" w:hAnsi="Lato"/>
          <w:b w:val="false"/>
          <w:bCs w:val="false"/>
          <w:color w:val="293B49"/>
          <w:sz w:val="22"/>
          <w:szCs w:val="22"/>
        </w:rPr>
        <w:t xml:space="preserve">Mevlid-i şerif merasimleri öteden beri genellikle Kur’ân-ı Kerîm tilaveti ve “Vesîletu’n-Necât” adlı eserin Allah Teâlâ’yı anarak başlayıp Peygamber Efendimizin doğumu, miracı, vasıfları, ahlâkı ve vefatını anlatan bölümlerin okunması, salavât getirilmesi ve dualarla sona eren bir uygulama şeklinde devam edegelmiştir. Sonuç olarak Allah Teâlâ’yı anmayı, Allah’a (c.c.) ve Peygamber’e (s.a.s.) olan sevgiyi dile getirmeyi, bu sevgiyi kalben ve hissen yaşamayı ifade eden Mevlid-i şerif, Müslümanların gönlündeki Allah ve Peygamber sevgisini pekiştirdiği gibi insanların kaynaşmasına, manevî bir ortam oluşmasına ve dinî duyguların canlı tutulmasına vesile olmaktadır.</w:t>
      </w:r>
    </w:p>
    <w:p>
      <w:pPr>
        <w:keepNext w:val="false"/>
        <w:spacing w:after="180" w:before="0" w:line="365"/>
        <w:jc w:val="left"/>
      </w:pPr>
      <w:r>
        <w:rPr>
          <w:rFonts w:ascii="Lato" w:cs="Lato" w:eastAsia="Lato" w:hAnsi="Lato"/>
          <w:b w:val="false"/>
          <w:bCs w:val="false"/>
          <w:color w:val="293B49"/>
          <w:sz w:val="22"/>
          <w:szCs w:val="22"/>
        </w:rPr>
        <w:t xml:space="preserve">Bir Müslümanın kalben Allah ve Peygamber sevgisini yaşaması, Allah’ı anmanın en güzel yollarından biridir. Bu itibarla dinî bir zorunluluk olarak görülmediği, anlam ve amacına uygun bir şekilde icra edildiği müddetçe mevlid okunmasının dinî-manevî duygular ve sosyal hayat açısından faydalı olduğu ve bu yönüyle sâlih ameller içerisinde değerlendirilebileceği söylenebilir.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535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B003616-958B-0BC0-02B0-05E9F9402CC1}"/>
  </w:font>
  <w:font w:name="Lato">
    <w:family w:val="auto"/>
    <w:pitch w:val="variable"/>
    <w:sig w:usb0="E0002AFF" w:usb1="C000247B" w:usb2="00000009" w:usb3="00000000" w:csb0="000001FF" w:csb1="00000000"/>
    <w:embedRegular r:id="rId2" w:fontKey="{5BFAAAE3-9540-6A75-9732-9070CBA711E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Mevlid-i Şerif Okumanın Dinî Hükmü Nedir?</dc:title>
  <dc:creator>Onlinevaaz</dc:creator>
  <dc:description>Onlinevaaz yazı arşivi</dc:description>
  <cp:lastModifiedBy>Un-named</cp:lastModifiedBy>
  <cp:revision>1</cp:revision>
  <dcterms:created xsi:type="dcterms:W3CDTF">2026-10-03T02:59:13.325Z</dcterms:created>
  <dcterms:modified xsi:type="dcterms:W3CDTF">2026-10-03T02:59:13.325Z</dcterms:modified>
</cp:coreProperties>
</file>

<file path=docProps/custom.xml><?xml version="1.0" encoding="utf-8"?>
<Properties xmlns="http://schemas.openxmlformats.org/officeDocument/2006/custom-properties" xmlns:vt="http://schemas.openxmlformats.org/officeDocument/2006/docPropsVTypes"/>
</file>